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C3" w:rsidRPr="00EB413A" w:rsidRDefault="000501C3" w:rsidP="000501C3">
      <w:pPr>
        <w:spacing w:after="0"/>
        <w:ind w:left="-567"/>
        <w:outlineLvl w:val="0"/>
        <w:rPr>
          <w:rFonts w:ascii="Arial" w:eastAsia="Times New Roman" w:hAnsi="Arial" w:cs="Arial"/>
          <w:b/>
          <w:bCs/>
          <w:kern w:val="36"/>
          <w:sz w:val="39"/>
          <w:szCs w:val="39"/>
          <w:lang w:eastAsia="ru-RU"/>
        </w:rPr>
      </w:pPr>
      <w:r w:rsidRPr="00EB41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Специальность:</w:t>
      </w:r>
      <w:r w:rsidRPr="00EB41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D116E" w:rsidRPr="00EB41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23.01.17  Мастер по ремонту и обслуживанию автомобилей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I</w:t>
      </w:r>
      <w:r w:rsidRPr="00EB41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__,</w:t>
      </w: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</w:t>
      </w:r>
      <w:r w:rsidR="006D116E" w:rsidRPr="00EB413A">
        <w:rPr>
          <w:rFonts w:ascii="Times New Roman" w:eastAsia="Times New Roman" w:hAnsi="Times New Roman"/>
          <w:sz w:val="24"/>
          <w:szCs w:val="24"/>
          <w:lang w:eastAsia="ru-RU"/>
        </w:rPr>
        <w:t>:  МР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 xml:space="preserve"> 199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Дисциплина:  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>История</w:t>
      </w:r>
    </w:p>
    <w:p w:rsidR="000501C3" w:rsidRPr="00EB413A" w:rsidRDefault="000501C3" w:rsidP="000501C3">
      <w:pPr>
        <w:spacing w:after="0"/>
        <w:ind w:left="-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1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 преподавателя:  </w:t>
      </w:r>
      <w:r w:rsidRPr="00EB413A">
        <w:rPr>
          <w:rFonts w:ascii="Times New Roman" w:eastAsia="Times New Roman" w:hAnsi="Times New Roman"/>
          <w:sz w:val="24"/>
          <w:szCs w:val="24"/>
          <w:lang w:eastAsia="ru-RU"/>
        </w:rPr>
        <w:t>Каримова В.О.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</w:p>
    <w:p w:rsidR="00CB7BB7" w:rsidRDefault="00233D25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04.04</w:t>
      </w:r>
      <w:r w:rsidR="00CB7BB7">
        <w:rPr>
          <w:rFonts w:ascii="Times New Roman" w:hAnsi="Times New Roman"/>
          <w:b/>
          <w:sz w:val="24"/>
        </w:rPr>
        <w:t xml:space="preserve">.2020 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b/>
          <w:sz w:val="24"/>
        </w:rPr>
      </w:pPr>
      <w:r w:rsidRPr="00EB413A">
        <w:rPr>
          <w:rFonts w:ascii="Times New Roman" w:hAnsi="Times New Roman"/>
          <w:b/>
          <w:sz w:val="24"/>
        </w:rPr>
        <w:t>Тема: «</w:t>
      </w:r>
      <w:r w:rsidR="00CB7B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Начало функционирования многонационального государства</w:t>
      </w:r>
      <w:r w:rsidRPr="00EB413A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0501C3" w:rsidRPr="00EB413A" w:rsidRDefault="000501C3" w:rsidP="000501C3">
      <w:pPr>
        <w:spacing w:after="0" w:line="360" w:lineRule="auto"/>
        <w:ind w:left="-567" w:firstLine="708"/>
        <w:jc w:val="center"/>
        <w:rPr>
          <w:rFonts w:ascii="Times New Roman" w:hAnsi="Times New Roman"/>
          <w:sz w:val="24"/>
        </w:rPr>
      </w:pPr>
      <w:r w:rsidRPr="00EB413A">
        <w:rPr>
          <w:rFonts w:ascii="Times New Roman" w:hAnsi="Times New Roman"/>
          <w:sz w:val="24"/>
        </w:rPr>
        <w:t>Содержание учебного материала</w:t>
      </w:r>
    </w:p>
    <w:p w:rsidR="00EB413A" w:rsidRPr="00CB7BB7" w:rsidRDefault="00EB413A" w:rsidP="00EB4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03">
        <w:rPr>
          <w:rFonts w:ascii="Times New Roman" w:hAnsi="Times New Roman" w:cs="Times New Roman"/>
          <w:b/>
          <w:bCs/>
          <w:sz w:val="28"/>
          <w:szCs w:val="28"/>
        </w:rPr>
        <w:t>Предпосылки петровских преобразований в России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03">
        <w:rPr>
          <w:rFonts w:ascii="Times New Roman" w:hAnsi="Times New Roman" w:cs="Times New Roman"/>
          <w:b/>
          <w:bCs/>
          <w:sz w:val="28"/>
          <w:szCs w:val="28"/>
        </w:rPr>
        <w:t>Усиление западного влияния на Россию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Постоянные и почти непрерывные в XVII веке войны России с Речью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>, Швецией, Крымским ханством и Турцией во многом способствовали усилению зарубежного влияния не только на ее внешнюю и внутреннюю политику, но и на быт и традиции населения страны.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Особое значение для усиления западного влияния имело пребывание поляков в России в 1605—1612 годах. Польской шляхтой было привнесено много новых обычаев, иностранных слов. Военные и политические успехи поляков в борьбе с Россией в начале века подорвали веру московских правителей в правильность и эффективность отечественного государственного устройства. С воцарением династии Романовых возобновилось приглашение для консультаций и на службу в Россию иностранных специалистов, прежде всего военных. На окраине Москвы появилась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Немецкая слобода</w:t>
      </w:r>
      <w:r w:rsidRPr="00D47C03">
        <w:rPr>
          <w:rFonts w:ascii="Times New Roman" w:hAnsi="Times New Roman" w:cs="Times New Roman"/>
          <w:sz w:val="28"/>
          <w:szCs w:val="28"/>
        </w:rPr>
        <w:t> — Кукуй. Немцами (т. е. немыми) называли тогда всех западноевропейцев. В середине века слобода состояла из 200 дворов, в которых проживало около 1500 человек, три четверти которых составляли семьи военных специалистов. Уже в ходе Смоленской войны с Польшей в составе русской армии воевали шесть полков «иноземного строя». При Алексее Михайловиче был принят первый в русской армии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воинский устав</w:t>
      </w:r>
      <w:r w:rsidRPr="00D47C03">
        <w:rPr>
          <w:rFonts w:ascii="Times New Roman" w:hAnsi="Times New Roman" w:cs="Times New Roman"/>
          <w:sz w:val="28"/>
          <w:szCs w:val="28"/>
        </w:rPr>
        <w:t>, составленный по западным образцам. Голландские специалисты участвовали не только в создании пушечного завода в Москве, но и первого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русского военного корабля «Орел»</w:t>
      </w:r>
      <w:r w:rsidRPr="00D47C03">
        <w:rPr>
          <w:rFonts w:ascii="Times New Roman" w:hAnsi="Times New Roman" w:cs="Times New Roman"/>
          <w:sz w:val="28"/>
          <w:szCs w:val="28"/>
        </w:rPr>
        <w:t>, построенного в 1669 году. Модными стали западноевропейская одежда, танцы (польская мазурка), иностранные языки.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3450" cy="3648075"/>
            <wp:effectExtent l="0" t="0" r="0" b="9525"/>
            <wp:docPr id="1" name="Рисунок 1" descr="Немецкая слобода под Москвой. Художник А. Бену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ецкая слобода под Москвой. Художник А. Бенуа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Наиболее масштабный характер западное влияние на Русь приобрело после присоединения Левобережной Украины и Киева. Западная культура приходила на Русь, по образному выражению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В. О. Ключевского</w:t>
      </w:r>
      <w:r w:rsidRPr="00D47C03">
        <w:rPr>
          <w:rFonts w:ascii="Times New Roman" w:hAnsi="Times New Roman" w:cs="Times New Roman"/>
          <w:sz w:val="28"/>
          <w:szCs w:val="28"/>
        </w:rPr>
        <w:t xml:space="preserve">, «в польской обработке, в шляхетской одежде». В Москву устремились носители польской культуры из числа украинцев и белорусов, оказавшие значительное влияние на развитие российского образования, церковных обрядов, художественной культуры. Среди них оказался и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Полоцкий.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7C03">
        <w:rPr>
          <w:rFonts w:ascii="Times New Roman" w:hAnsi="Times New Roman" w:cs="Times New Roman"/>
          <w:b/>
          <w:bCs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b/>
          <w:bCs/>
          <w:sz w:val="28"/>
          <w:szCs w:val="28"/>
        </w:rPr>
        <w:t xml:space="preserve"> Полоцкий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Белорус по национальности,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Полоцкий окончил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Киево-Могилянскую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академию и в 1656 году в возрасте 27 лет постригся в монахи. Службу проходил в Богоявленском монастыре в Полоцке (откуда и его более позднее прозвище — Полоцкий). Здесь же он учительствовал, получив широкое признание у населения благодаря своим высоким профессиональным и нравственным качествам.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писал стихи на белорусском и польском языках. Он выступал за объединение русского, украинского и белорусского народов в рамках единого Российского государства.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81200" cy="3438525"/>
            <wp:effectExtent l="0" t="0" r="0" b="9525"/>
            <wp:wrapSquare wrapText="bothSides"/>
            <wp:docPr id="2" name="Рисунок 2" descr="Царь Федор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арь Федор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C03">
        <w:rPr>
          <w:rFonts w:ascii="Times New Roman" w:hAnsi="Times New Roman" w:cs="Times New Roman"/>
          <w:sz w:val="28"/>
          <w:szCs w:val="28"/>
        </w:rPr>
        <w:t xml:space="preserve">Слава о просвещенном монахе быстро распространилась, и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был приглашен в Москву. С 1664 года он преподавал будущим служащим московских приказов в школе при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Заиконоспас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монастыре на Никольской улице, возле Кремля.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стал первым придворным поэтом, прославлявшим в своих произведениях царскую фамилию и самодержавие.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Вскоре царь Алексей Михайлович, наслышанный о широкой образованности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, поручил ему воспитание и образование </w:t>
      </w:r>
      <w:r w:rsidRPr="00D47C03">
        <w:rPr>
          <w:rFonts w:ascii="Times New Roman" w:hAnsi="Times New Roman" w:cs="Times New Roman"/>
          <w:sz w:val="28"/>
          <w:szCs w:val="28"/>
        </w:rPr>
        <w:lastRenderedPageBreak/>
        <w:t xml:space="preserve">своих детей. Двое из них — Федор и Софья — были затем правителями России. Это были первые </w:t>
      </w:r>
      <w:bookmarkStart w:id="0" w:name="_GoBack"/>
      <w:bookmarkEnd w:id="0"/>
      <w:r w:rsidRPr="00D47C03">
        <w:rPr>
          <w:rFonts w:ascii="Times New Roman" w:hAnsi="Times New Roman" w:cs="Times New Roman"/>
          <w:sz w:val="28"/>
          <w:szCs w:val="28"/>
        </w:rPr>
        <w:t>руководители Российского государства, получившие западное образование, включавшее в том числе и знание европейской истории, культуры, иностранных языков.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Неудивительно, что царствование Алексея Михайловича, Федора Алексеевича и правление царевны Софьи были отмечены попытками проведения реформ по западному образцу.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03">
        <w:rPr>
          <w:rFonts w:ascii="Times New Roman" w:hAnsi="Times New Roman" w:cs="Times New Roman"/>
          <w:b/>
          <w:bCs/>
          <w:sz w:val="28"/>
          <w:szCs w:val="28"/>
        </w:rPr>
        <w:t xml:space="preserve">Реформы A. Л. </w:t>
      </w:r>
      <w:proofErr w:type="spellStart"/>
      <w:r w:rsidRPr="00D47C03">
        <w:rPr>
          <w:rFonts w:ascii="Times New Roman" w:hAnsi="Times New Roman" w:cs="Times New Roman"/>
          <w:b/>
          <w:bCs/>
          <w:sz w:val="28"/>
          <w:szCs w:val="28"/>
        </w:rPr>
        <w:t>Ордина-Нащокина</w:t>
      </w:r>
      <w:proofErr w:type="spellEnd"/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Псковский дворянин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 xml:space="preserve">Афанасий Лаврентьевич </w:t>
      </w:r>
      <w:proofErr w:type="spellStart"/>
      <w:r w:rsidRPr="00D47C03">
        <w:rPr>
          <w:rFonts w:ascii="Times New Roman" w:hAnsi="Times New Roman" w:cs="Times New Roman"/>
          <w:i/>
          <w:iCs/>
          <w:sz w:val="28"/>
          <w:szCs w:val="28"/>
        </w:rPr>
        <w:t>Ордин-Нащокин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 (1605—1680) был одним из самых известных политических деятелей России XVII века. Поступив на военную службу в 17 лет, он со временем стал не только полководцем, но и крупным дипломатом. В 1656 году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подписал союзный договор с Курляндией, а в 1658 году — крайне необходимое для России перемирие со Швецией. За это Алексей Михайлович удостоил его чина думного дворянина, а после заключения им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Андрусовского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перемирия с Речью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— боярского достоинства. Тогда же Афанасий Лаврентьевич возглавил Посольский приказ. Во главе внешнеполитического ведомства он выступил за расширение экономических и культурных связей со странами как Западной Европы, так и Востока. От соперничества с Речью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он предложил перейти к союзу с ней, направленному на борьбу с турецкой угрозой.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В области внутренней политики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во многом опередил реформы Петра I. Он предложил сократить дворянское ополчение, увеличить число стрелецких полков, ввести в России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рекрутскую повинность</w:t>
      </w:r>
      <w:r w:rsidRPr="00D47C03">
        <w:rPr>
          <w:rFonts w:ascii="Times New Roman" w:hAnsi="Times New Roman" w:cs="Times New Roman"/>
          <w:sz w:val="28"/>
          <w:szCs w:val="28"/>
        </w:rPr>
        <w:t>. Это означало постепенный переход к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постоянной армии</w:t>
      </w:r>
      <w:r w:rsidRPr="00D47C03">
        <w:rPr>
          <w:rFonts w:ascii="Times New Roman" w:hAnsi="Times New Roman" w:cs="Times New Roman"/>
          <w:sz w:val="28"/>
          <w:szCs w:val="28"/>
        </w:rPr>
        <w:t>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попытался ввести элементы самоуправления по европейскому образцу, передав некоторые судебные и административные функции выборным представителям посадского населения.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Стремясь к процветанию российской экономики, он отменил привилегии иностранных компаний и предоставил льготы русским купцам (эти меры были закреплены в Новоторговом уставе 1667 года), основал ряд новых мануфактур. По проекту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Ордина-Нащокина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была установлена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>почтовая связь</w:t>
      </w:r>
      <w:r w:rsidRPr="00D47C03">
        <w:rPr>
          <w:rFonts w:ascii="Times New Roman" w:hAnsi="Times New Roman" w:cs="Times New Roman"/>
          <w:sz w:val="28"/>
          <w:szCs w:val="28"/>
        </w:rPr>
        <w:t> между Москвой, Вильно и Ригой.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Однако многое из задуманного так и не удалось осуществить. В 1671 году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Ордин-Нащокин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был подвергнут опале, после чего постригся в монахи.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03">
        <w:rPr>
          <w:rFonts w:ascii="Times New Roman" w:hAnsi="Times New Roman" w:cs="Times New Roman"/>
          <w:b/>
          <w:bCs/>
          <w:sz w:val="28"/>
          <w:szCs w:val="28"/>
        </w:rPr>
        <w:t>Преобразовательные планы В. В. Голицына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Князь Василий Васильевич Голицын (1643—1714) был фактическим правителем России в период регентства царевны Софьи (1682—1689). При его поддержке в Москве было открыто Славяно-греко-латинское училище (позже — академия). Была отменена смертная казнь за «возмутительные слова» против власти. Принимались указы, вводившие европейские формы быта.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Главным направлением внутренней политики Голицын предлагал считать исправление нравов и развитие инициативы подданных. Он был последовательным сторонником курса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Ордина-Нащокина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на развитие и поддержку торговли и ремесел. Основным препятствием на этом пути он считал только что утвердившееся крепостное право и предлагал освободить </w:t>
      </w:r>
      <w:r w:rsidRPr="00D47C03">
        <w:rPr>
          <w:rFonts w:ascii="Times New Roman" w:hAnsi="Times New Roman" w:cs="Times New Roman"/>
          <w:sz w:val="28"/>
          <w:szCs w:val="28"/>
        </w:rPr>
        <w:lastRenderedPageBreak/>
        <w:t>крестьян от власти помещиков. Высказывал он и идеи введения «поголовной» подати с крестьянских хозяйств. Все это должно было, по его мнению, способствовать хозяйственному процветанию народа, а значит, и государства.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42875" distR="142875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28800" cy="2247900"/>
            <wp:effectExtent l="0" t="0" r="0" b="0"/>
            <wp:wrapSquare wrapText="bothSides"/>
            <wp:docPr id="3" name="Рисунок 3" descr="В. В. Голицы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. В. Голицын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C03">
        <w:rPr>
          <w:rFonts w:ascii="Times New Roman" w:hAnsi="Times New Roman" w:cs="Times New Roman"/>
          <w:sz w:val="28"/>
          <w:szCs w:val="28"/>
        </w:rPr>
        <w:t xml:space="preserve">Организованные и проведенные под руководством Голицына Крымские походы убедили его в необходимости отказа от дворянского ополчения и замены его армией по западному образцу. В отличие от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Ордина-Нащокина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он считал, что это должна быть наемная армия.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Однако многое из задуманного Голицыну осуществить не удалось, так как в 1689 году к власти пришел Петр I, отправивший его в ссылку.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7C03">
        <w:rPr>
          <w:rFonts w:ascii="Times New Roman" w:hAnsi="Times New Roman" w:cs="Times New Roman"/>
          <w:b/>
          <w:bCs/>
          <w:sz w:val="28"/>
          <w:szCs w:val="28"/>
        </w:rPr>
        <w:t xml:space="preserve">Юрий </w:t>
      </w:r>
      <w:proofErr w:type="spellStart"/>
      <w:r w:rsidRPr="00D47C03">
        <w:rPr>
          <w:rFonts w:ascii="Times New Roman" w:hAnsi="Times New Roman" w:cs="Times New Roman"/>
          <w:b/>
          <w:bCs/>
          <w:sz w:val="28"/>
          <w:szCs w:val="28"/>
        </w:rPr>
        <w:t>Крижанич</w:t>
      </w:r>
      <w:proofErr w:type="spellEnd"/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В 1659 году в Россию прибыл на службу хорватский дворянин </w:t>
      </w:r>
      <w:r w:rsidRPr="00D47C03">
        <w:rPr>
          <w:rFonts w:ascii="Times New Roman" w:hAnsi="Times New Roman" w:cs="Times New Roman"/>
          <w:i/>
          <w:iCs/>
          <w:sz w:val="28"/>
          <w:szCs w:val="28"/>
        </w:rPr>
        <w:t xml:space="preserve">Юрий </w:t>
      </w:r>
      <w:proofErr w:type="spellStart"/>
      <w:r w:rsidRPr="00D47C03">
        <w:rPr>
          <w:rFonts w:ascii="Times New Roman" w:hAnsi="Times New Roman" w:cs="Times New Roman"/>
          <w:i/>
          <w:iCs/>
          <w:sz w:val="28"/>
          <w:szCs w:val="28"/>
        </w:rPr>
        <w:t>Крижанич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>. Зная около десятка иностранных языков, он состоял на службе переводчиком в Посольском приказе, а затем — в Приказе Большого дворца.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>Выступая за введение в России европейской системы образования, за просвещение населения огромной страны, он предупреждал об опасности слепого заимствования западного опыта.</w:t>
      </w:r>
    </w:p>
    <w:p w:rsidR="00233D25" w:rsidRPr="00D47C03" w:rsidRDefault="00233D25" w:rsidP="00D47C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7C03">
        <w:rPr>
          <w:rFonts w:ascii="Times New Roman" w:hAnsi="Times New Roman" w:cs="Times New Roman"/>
          <w:sz w:val="28"/>
          <w:szCs w:val="28"/>
        </w:rPr>
        <w:t xml:space="preserve">Главной идеей 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Крижанича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 xml:space="preserve"> было объединение всего славянства для борьбы с «немецкой опасностью». Для этого он предлагал объединить православную и католическую церковь под властью папы римского и создать единое славянское государство под властью московского царя. Самодержавную российскую власть он предлагал реформировать, убрав из нее проявления «</w:t>
      </w:r>
      <w:proofErr w:type="spellStart"/>
      <w:r w:rsidRPr="00D47C03">
        <w:rPr>
          <w:rFonts w:ascii="Times New Roman" w:hAnsi="Times New Roman" w:cs="Times New Roman"/>
          <w:sz w:val="28"/>
          <w:szCs w:val="28"/>
        </w:rPr>
        <w:t>людодерства</w:t>
      </w:r>
      <w:proofErr w:type="spellEnd"/>
      <w:r w:rsidRPr="00D47C03">
        <w:rPr>
          <w:rFonts w:ascii="Times New Roman" w:hAnsi="Times New Roman" w:cs="Times New Roman"/>
          <w:sz w:val="28"/>
          <w:szCs w:val="28"/>
        </w:rPr>
        <w:t>» (жестоких методов правления), но сохранив при этом силу государства, необходимую для проведения любых начинаний.</w:t>
      </w:r>
    </w:p>
    <w:p w:rsidR="00CB7BB7" w:rsidRPr="00CB7BB7" w:rsidRDefault="00CB7BB7" w:rsidP="00EB413A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CB7BB7" w:rsidRDefault="00E63EFB" w:rsidP="00EB413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  <w:r w:rsidRPr="00ED291A">
        <w:rPr>
          <w:rFonts w:ascii="Times New Roman" w:hAnsi="Times New Roman" w:cs="Times New Roman"/>
          <w:b/>
          <w:i/>
          <w:sz w:val="36"/>
          <w:szCs w:val="28"/>
          <w:lang w:val="tt-RU"/>
        </w:rPr>
        <w:t xml:space="preserve">В </w:t>
      </w:r>
      <w:r w:rsidRPr="00E907F9">
        <w:rPr>
          <w:rFonts w:ascii="Times New Roman" w:hAnsi="Times New Roman" w:cs="Times New Roman"/>
          <w:b/>
          <w:i/>
          <w:color w:val="FF0000"/>
          <w:sz w:val="36"/>
          <w:szCs w:val="28"/>
          <w:lang w:val="tt-RU"/>
        </w:rPr>
        <w:t>14:00</w:t>
      </w:r>
      <w:r w:rsidR="00E907F9" w:rsidRPr="00E907F9">
        <w:rPr>
          <w:rFonts w:ascii="Times New Roman" w:hAnsi="Times New Roman" w:cs="Times New Roman"/>
          <w:b/>
          <w:i/>
          <w:color w:val="FF0000"/>
          <w:sz w:val="36"/>
          <w:szCs w:val="28"/>
          <w:lang w:val="tt-RU"/>
        </w:rPr>
        <w:t xml:space="preserve"> </w:t>
      </w:r>
      <w:r w:rsidR="00E907F9">
        <w:rPr>
          <w:rFonts w:ascii="Times New Roman" w:hAnsi="Times New Roman" w:cs="Times New Roman"/>
          <w:b/>
          <w:i/>
          <w:sz w:val="36"/>
          <w:szCs w:val="28"/>
          <w:lang w:val="tt-RU"/>
        </w:rPr>
        <w:t>04.04.2020</w:t>
      </w:r>
      <w:r w:rsidRPr="00ED291A">
        <w:rPr>
          <w:rFonts w:ascii="Times New Roman" w:hAnsi="Times New Roman" w:cs="Times New Roman"/>
          <w:b/>
          <w:i/>
          <w:sz w:val="36"/>
          <w:szCs w:val="28"/>
          <w:lang w:val="tt-RU"/>
        </w:rPr>
        <w:t xml:space="preserve"> будет организована</w:t>
      </w:r>
      <w:r w:rsidRPr="00E907F9">
        <w:rPr>
          <w:rFonts w:ascii="Times New Roman" w:hAnsi="Times New Roman" w:cs="Times New Roman"/>
          <w:b/>
          <w:i/>
          <w:color w:val="FF0000"/>
          <w:sz w:val="36"/>
          <w:szCs w:val="28"/>
          <w:lang w:val="tt-RU"/>
        </w:rPr>
        <w:t xml:space="preserve"> видеоконференция </w:t>
      </w:r>
      <w:r w:rsidRPr="00ED291A">
        <w:rPr>
          <w:rFonts w:ascii="Times New Roman" w:hAnsi="Times New Roman" w:cs="Times New Roman"/>
          <w:b/>
          <w:i/>
          <w:sz w:val="36"/>
          <w:szCs w:val="28"/>
          <w:lang w:val="tt-RU"/>
        </w:rPr>
        <w:t xml:space="preserve">в приложении </w:t>
      </w:r>
      <w:r w:rsidRPr="00ED291A">
        <w:rPr>
          <w:rFonts w:ascii="Times New Roman" w:hAnsi="Times New Roman" w:cs="Times New Roman"/>
          <w:b/>
          <w:i/>
          <w:sz w:val="36"/>
          <w:szCs w:val="28"/>
          <w:lang w:val="en-US"/>
        </w:rPr>
        <w:t>Zoom</w:t>
      </w:r>
      <w:r w:rsidRPr="00ED291A">
        <w:rPr>
          <w:rFonts w:ascii="Times New Roman" w:hAnsi="Times New Roman" w:cs="Times New Roman"/>
          <w:b/>
          <w:i/>
          <w:sz w:val="36"/>
          <w:szCs w:val="28"/>
        </w:rPr>
        <w:t>. Через которую будет проведен опрос по данной теме</w:t>
      </w:r>
      <w:r>
        <w:rPr>
          <w:rFonts w:ascii="Times New Roman" w:hAnsi="Times New Roman" w:cs="Times New Roman"/>
          <w:i/>
          <w:sz w:val="36"/>
          <w:szCs w:val="28"/>
        </w:rPr>
        <w:t xml:space="preserve">. </w:t>
      </w:r>
    </w:p>
    <w:p w:rsidR="00ED291A" w:rsidRPr="00E63EFB" w:rsidRDefault="00ED291A" w:rsidP="00EB413A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E1490D" w:rsidRPr="00EB413A" w:rsidRDefault="00E1490D" w:rsidP="00EB413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13A">
        <w:rPr>
          <w:rFonts w:ascii="Times New Roman" w:hAnsi="Times New Roman" w:cs="Times New Roman"/>
          <w:b/>
          <w:i/>
          <w:sz w:val="28"/>
          <w:szCs w:val="28"/>
        </w:rPr>
        <w:t>Контрольные во</w:t>
      </w:r>
      <w:r w:rsidR="00233D25">
        <w:rPr>
          <w:rFonts w:ascii="Times New Roman" w:hAnsi="Times New Roman" w:cs="Times New Roman"/>
          <w:b/>
          <w:i/>
          <w:sz w:val="28"/>
          <w:szCs w:val="28"/>
        </w:rPr>
        <w:t xml:space="preserve">просы для </w:t>
      </w:r>
      <w:r w:rsidR="00E63EFB">
        <w:rPr>
          <w:rFonts w:ascii="Times New Roman" w:hAnsi="Times New Roman" w:cs="Times New Roman"/>
          <w:b/>
          <w:i/>
          <w:sz w:val="28"/>
          <w:szCs w:val="28"/>
        </w:rPr>
        <w:t>опроса</w:t>
      </w:r>
      <w:r w:rsidR="00233D2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33D25" w:rsidRPr="00233D25" w:rsidRDefault="00233D25" w:rsidP="00233D25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чем вы видите причины обращения российских правителей к европейскому опыту в XVII веке? Почему этого не произошло раньше?</w:t>
      </w:r>
    </w:p>
    <w:p w:rsidR="00233D25" w:rsidRPr="00233D25" w:rsidRDefault="00233D25" w:rsidP="00233D25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чем вы видите прогрессивную роль </w:t>
      </w:r>
      <w:proofErr w:type="spellStart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Симеона</w:t>
      </w:r>
      <w:proofErr w:type="spellEnd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Полоцкого?</w:t>
      </w:r>
    </w:p>
    <w:p w:rsidR="00233D25" w:rsidRPr="00233D25" w:rsidRDefault="00233D25" w:rsidP="00233D25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Какие меры А. Л. </w:t>
      </w:r>
      <w:proofErr w:type="spellStart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Ордина-Нащокина</w:t>
      </w:r>
      <w:proofErr w:type="spellEnd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считаете главными и почему?</w:t>
      </w:r>
    </w:p>
    <w:p w:rsidR="00233D25" w:rsidRPr="00233D25" w:rsidRDefault="00233D25" w:rsidP="00233D25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реформаторские замыслы были у В. В. Голицына? Почему они так и остались нереализованными?</w:t>
      </w:r>
    </w:p>
    <w:p w:rsidR="00233D25" w:rsidRPr="00233D25" w:rsidRDefault="00233D25" w:rsidP="00233D25">
      <w:pPr>
        <w:pStyle w:val="a3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Что предлагал сделать для объединения славян Ю. </w:t>
      </w:r>
      <w:proofErr w:type="spellStart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Крижанич</w:t>
      </w:r>
      <w:proofErr w:type="spellEnd"/>
      <w:r w:rsidRPr="00233D2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B413A" w:rsidRPr="00EB413A" w:rsidRDefault="00EB413A" w:rsidP="00EB413A">
      <w:pPr>
        <w:pStyle w:val="a3"/>
        <w:ind w:left="-56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4346" w:rsidRPr="00EB413A" w:rsidRDefault="002D6AE2" w:rsidP="00EB413A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EB413A">
        <w:rPr>
          <w:rFonts w:ascii="Times New Roman" w:hAnsi="Times New Roman" w:cs="Times New Roman"/>
          <w:i/>
          <w:sz w:val="28"/>
          <w:szCs w:val="28"/>
          <w:u w:val="wave"/>
        </w:rPr>
        <w:t xml:space="preserve">Отвечать на контрольные вопросы нужно по лекции. </w:t>
      </w:r>
    </w:p>
    <w:p w:rsidR="002D6AE2" w:rsidRPr="00EB413A" w:rsidRDefault="00233D25" w:rsidP="001D4346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отправить до 04.04</w:t>
      </w:r>
      <w:r w:rsidR="002D6AE2" w:rsidRPr="00EB413A">
        <w:rPr>
          <w:rFonts w:ascii="Times New Roman" w:hAnsi="Times New Roman" w:cs="Times New Roman"/>
          <w:i/>
          <w:sz w:val="28"/>
          <w:szCs w:val="28"/>
        </w:rPr>
        <w:t>.2020.</w:t>
      </w:r>
    </w:p>
    <w:p w:rsidR="00E1490D" w:rsidRPr="00EB413A" w:rsidRDefault="00E1490D" w:rsidP="00E1490D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4942" w:rsidRPr="00EB413A" w:rsidRDefault="00E1490D" w:rsidP="00E1490D">
      <w:pPr>
        <w:spacing w:after="0" w:line="360" w:lineRule="auto"/>
        <w:ind w:left="-567"/>
        <w:jc w:val="both"/>
        <w:rPr>
          <w:rFonts w:ascii="Times New Roman" w:hAnsi="Times New Roman"/>
          <w:b/>
          <w:i/>
          <w:sz w:val="28"/>
        </w:rPr>
      </w:pPr>
      <w:r w:rsidRPr="00EB413A">
        <w:rPr>
          <w:rFonts w:ascii="Times New Roman" w:hAnsi="Times New Roman"/>
          <w:b/>
          <w:sz w:val="32"/>
        </w:rPr>
        <w:t>Задание:</w:t>
      </w:r>
      <w:r w:rsidRPr="00EB413A">
        <w:rPr>
          <w:rFonts w:ascii="Times New Roman" w:hAnsi="Times New Roman"/>
          <w:i/>
          <w:sz w:val="32"/>
        </w:rPr>
        <w:t xml:space="preserve"> </w:t>
      </w:r>
      <w:r w:rsidRPr="00EB413A">
        <w:rPr>
          <w:rFonts w:ascii="Times New Roman" w:hAnsi="Times New Roman"/>
          <w:i/>
          <w:sz w:val="28"/>
          <w:u w:val="single"/>
        </w:rPr>
        <w:t>ознакомиться с лекцией</w:t>
      </w:r>
      <w:r w:rsidR="001D4346" w:rsidRPr="00EB413A">
        <w:rPr>
          <w:rFonts w:ascii="Times New Roman" w:hAnsi="Times New Roman"/>
          <w:i/>
          <w:sz w:val="28"/>
          <w:u w:val="single"/>
        </w:rPr>
        <w:t>, оформить конспект лекции</w:t>
      </w:r>
      <w:r w:rsidRPr="00EB413A">
        <w:rPr>
          <w:rFonts w:ascii="Times New Roman" w:hAnsi="Times New Roman"/>
          <w:i/>
          <w:sz w:val="28"/>
          <w:u w:val="single"/>
        </w:rPr>
        <w:t xml:space="preserve"> в тетради  и ответить на контрольные вопросы.</w:t>
      </w:r>
      <w:r w:rsidRPr="00EB413A">
        <w:rPr>
          <w:rFonts w:ascii="Times New Roman" w:hAnsi="Times New Roman"/>
          <w:b/>
          <w:i/>
          <w:sz w:val="28"/>
        </w:rPr>
        <w:t xml:space="preserve"> </w:t>
      </w:r>
    </w:p>
    <w:p w:rsidR="0003125C" w:rsidRPr="00EB413A" w:rsidRDefault="0003125C" w:rsidP="00E1490D"/>
    <w:sectPr w:rsidR="0003125C" w:rsidRPr="00EB413A" w:rsidSect="00E149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03"/>
    <w:multiLevelType w:val="hybridMultilevel"/>
    <w:tmpl w:val="0CC2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FB4"/>
    <w:multiLevelType w:val="hybridMultilevel"/>
    <w:tmpl w:val="D764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3549"/>
    <w:multiLevelType w:val="hybridMultilevel"/>
    <w:tmpl w:val="0A407948"/>
    <w:lvl w:ilvl="0" w:tplc="D3FE54C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D3D64"/>
    <w:multiLevelType w:val="hybridMultilevel"/>
    <w:tmpl w:val="D94A7F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6D0F71"/>
    <w:multiLevelType w:val="hybridMultilevel"/>
    <w:tmpl w:val="35101E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9B"/>
    <w:rsid w:val="0003125C"/>
    <w:rsid w:val="000501C3"/>
    <w:rsid w:val="001A1168"/>
    <w:rsid w:val="001D4346"/>
    <w:rsid w:val="00233D25"/>
    <w:rsid w:val="002D6AE2"/>
    <w:rsid w:val="0032203A"/>
    <w:rsid w:val="0032298E"/>
    <w:rsid w:val="003E6265"/>
    <w:rsid w:val="004D748D"/>
    <w:rsid w:val="0061206B"/>
    <w:rsid w:val="006257EE"/>
    <w:rsid w:val="006D116E"/>
    <w:rsid w:val="00764942"/>
    <w:rsid w:val="00766654"/>
    <w:rsid w:val="007A62D5"/>
    <w:rsid w:val="007B1AB5"/>
    <w:rsid w:val="007F396E"/>
    <w:rsid w:val="00920A4A"/>
    <w:rsid w:val="0093654F"/>
    <w:rsid w:val="00955A50"/>
    <w:rsid w:val="00957C80"/>
    <w:rsid w:val="00B37D9B"/>
    <w:rsid w:val="00C779B7"/>
    <w:rsid w:val="00CB7BB7"/>
    <w:rsid w:val="00CF4507"/>
    <w:rsid w:val="00D47C03"/>
    <w:rsid w:val="00E127A7"/>
    <w:rsid w:val="00E1490D"/>
    <w:rsid w:val="00E34A30"/>
    <w:rsid w:val="00E63EFB"/>
    <w:rsid w:val="00E907F9"/>
    <w:rsid w:val="00EB413A"/>
    <w:rsid w:val="00ED291A"/>
    <w:rsid w:val="00F154FB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A30"/>
    <w:rPr>
      <w:b/>
      <w:bCs/>
    </w:rPr>
  </w:style>
  <w:style w:type="character" w:styleId="a6">
    <w:name w:val="Hyperlink"/>
    <w:basedOn w:val="a0"/>
    <w:uiPriority w:val="99"/>
    <w:unhideWhenUsed/>
    <w:rsid w:val="0003125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teacher57</dc:creator>
  <cp:lastModifiedBy>su_ksa</cp:lastModifiedBy>
  <cp:revision>2</cp:revision>
  <dcterms:created xsi:type="dcterms:W3CDTF">2020-04-03T17:27:00Z</dcterms:created>
  <dcterms:modified xsi:type="dcterms:W3CDTF">2020-04-03T17:27:00Z</dcterms:modified>
</cp:coreProperties>
</file>